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1C6" w:rsidRPr="00881610" w:rsidRDefault="00881610" w:rsidP="001A1464">
      <w:pPr>
        <w:spacing w:line="360" w:lineRule="auto"/>
        <w:outlineLvl w:val="0"/>
        <w:rPr>
          <w:b/>
          <w:bCs/>
          <w:color w:val="000000" w:themeColor="text1"/>
          <w:sz w:val="20"/>
        </w:rPr>
      </w:pPr>
      <w:r w:rsidRPr="00881610">
        <w:rPr>
          <w:b/>
          <w:bCs/>
          <w:color w:val="000000" w:themeColor="text1"/>
          <w:sz w:val="20"/>
        </w:rPr>
        <w:t>Zvláštní podmínky uchování</w:t>
      </w:r>
    </w:p>
    <w:p w:rsidR="00881610" w:rsidRPr="00881610" w:rsidRDefault="00881610" w:rsidP="00881610">
      <w:pPr>
        <w:pStyle w:val="Odstavecseseznamem"/>
        <w:numPr>
          <w:ilvl w:val="0"/>
          <w:numId w:val="1"/>
        </w:numPr>
        <w:spacing w:line="360" w:lineRule="auto"/>
        <w:ind w:left="426"/>
        <w:outlineLvl w:val="0"/>
        <w:rPr>
          <w:b/>
          <w:bCs/>
          <w:color w:val="000000" w:themeColor="text1"/>
          <w:sz w:val="20"/>
        </w:rPr>
      </w:pPr>
      <w:r w:rsidRPr="00881610">
        <w:rPr>
          <w:color w:val="000000" w:themeColor="text1"/>
          <w:sz w:val="20"/>
        </w:rPr>
        <w:t>Nevystavujte teplotě přesahující 50 °C.</w:t>
      </w:r>
    </w:p>
    <w:p w:rsidR="00881610" w:rsidRPr="00881610" w:rsidRDefault="00881610" w:rsidP="00881610">
      <w:pPr>
        <w:pStyle w:val="Odstavecseseznamem"/>
        <w:numPr>
          <w:ilvl w:val="0"/>
          <w:numId w:val="1"/>
        </w:numPr>
        <w:spacing w:line="360" w:lineRule="auto"/>
        <w:ind w:left="426"/>
        <w:outlineLvl w:val="0"/>
        <w:rPr>
          <w:b/>
          <w:bCs/>
          <w:color w:val="000000" w:themeColor="text1"/>
          <w:sz w:val="20"/>
        </w:rPr>
      </w:pPr>
      <w:r w:rsidRPr="00881610">
        <w:rPr>
          <w:color w:val="000000" w:themeColor="text1"/>
          <w:sz w:val="20"/>
        </w:rPr>
        <w:t>Chraňte před teplem, horkými povrchy, jiskrami, otevřeným ohněm a jinými zdroji zapálení.</w:t>
      </w:r>
    </w:p>
    <w:p w:rsidR="00881610" w:rsidRPr="00881610" w:rsidRDefault="00881610" w:rsidP="00881610">
      <w:pPr>
        <w:pStyle w:val="Odstavecseseznamem"/>
        <w:numPr>
          <w:ilvl w:val="0"/>
          <w:numId w:val="1"/>
        </w:numPr>
        <w:spacing w:line="360" w:lineRule="auto"/>
        <w:ind w:left="426"/>
        <w:outlineLvl w:val="0"/>
        <w:rPr>
          <w:b/>
          <w:bCs/>
          <w:color w:val="000000" w:themeColor="text1"/>
          <w:sz w:val="20"/>
        </w:rPr>
      </w:pPr>
      <w:r w:rsidRPr="00881610">
        <w:rPr>
          <w:color w:val="000000" w:themeColor="text1"/>
          <w:sz w:val="20"/>
        </w:rPr>
        <w:t>Zákaz kouření</w:t>
      </w:r>
    </w:p>
    <w:p w:rsidR="001A1464" w:rsidRDefault="001A1464" w:rsidP="001A1464">
      <w:pPr>
        <w:rPr>
          <w:sz w:val="20"/>
        </w:rPr>
      </w:pPr>
    </w:p>
    <w:p w:rsidR="00881610" w:rsidRPr="00881610" w:rsidRDefault="00881610" w:rsidP="001A1464">
      <w:pPr>
        <w:rPr>
          <w:sz w:val="20"/>
        </w:rPr>
      </w:pPr>
    </w:p>
    <w:p w:rsidR="00881610" w:rsidRPr="00881610" w:rsidRDefault="00881610" w:rsidP="001A1464">
      <w:pPr>
        <w:rPr>
          <w:b/>
          <w:bCs/>
          <w:sz w:val="20"/>
        </w:rPr>
      </w:pPr>
      <w:r w:rsidRPr="00881610">
        <w:rPr>
          <w:b/>
          <w:bCs/>
          <w:noProof/>
          <w:color w:val="00B0F0"/>
          <w:sz w:val="20"/>
        </w:rPr>
        <w:drawing>
          <wp:anchor distT="0" distB="0" distL="114300" distR="114300" simplePos="0" relativeHeight="251659264" behindDoc="1" locked="0" layoutInCell="1" allowOverlap="1" wp14:anchorId="7F0A3C07" wp14:editId="46ADD958">
            <wp:simplePos x="0" y="0"/>
            <wp:positionH relativeFrom="column">
              <wp:posOffset>4976164</wp:posOffset>
            </wp:positionH>
            <wp:positionV relativeFrom="paragraph">
              <wp:posOffset>125260</wp:posOffset>
            </wp:positionV>
            <wp:extent cx="590400" cy="5760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1610">
        <w:rPr>
          <w:b/>
          <w:bCs/>
          <w:sz w:val="20"/>
        </w:rPr>
        <w:t>Důležitá upozornění</w:t>
      </w:r>
    </w:p>
    <w:p w:rsidR="00881610" w:rsidRPr="00881610" w:rsidRDefault="00881610" w:rsidP="001A1464">
      <w:pPr>
        <w:rPr>
          <w:sz w:val="20"/>
        </w:rPr>
      </w:pPr>
    </w:p>
    <w:p w:rsidR="00881610" w:rsidRPr="00881610" w:rsidRDefault="00881610" w:rsidP="00881610">
      <w:pPr>
        <w:pStyle w:val="Odstavecseseznamem"/>
        <w:numPr>
          <w:ilvl w:val="0"/>
          <w:numId w:val="2"/>
        </w:numPr>
        <w:ind w:left="426"/>
        <w:rPr>
          <w:sz w:val="20"/>
        </w:rPr>
      </w:pPr>
      <w:r w:rsidRPr="00881610">
        <w:rPr>
          <w:color w:val="000000" w:themeColor="text1"/>
          <w:sz w:val="20"/>
        </w:rPr>
        <w:t>Nádoba je pod tlakem: při zahřívání se může roztrhnout</w:t>
      </w:r>
    </w:p>
    <w:p w:rsidR="00881610" w:rsidRPr="00881610" w:rsidRDefault="00881610" w:rsidP="00881610">
      <w:pPr>
        <w:pStyle w:val="Odstavecseseznamem"/>
        <w:numPr>
          <w:ilvl w:val="0"/>
          <w:numId w:val="2"/>
        </w:numPr>
        <w:ind w:left="426"/>
        <w:rPr>
          <w:sz w:val="20"/>
        </w:rPr>
      </w:pPr>
      <w:r w:rsidRPr="00881610">
        <w:rPr>
          <w:color w:val="000000" w:themeColor="text1"/>
          <w:sz w:val="20"/>
        </w:rPr>
        <w:t>Nestříkejte do otevřeného ohně ani jiných zdrojů zapálení.</w:t>
      </w:r>
    </w:p>
    <w:p w:rsidR="00881610" w:rsidRPr="00881610" w:rsidRDefault="00881610" w:rsidP="00881610">
      <w:pPr>
        <w:pStyle w:val="Odstavecseseznamem"/>
        <w:numPr>
          <w:ilvl w:val="0"/>
          <w:numId w:val="2"/>
        </w:numPr>
        <w:ind w:left="426"/>
        <w:rPr>
          <w:sz w:val="20"/>
        </w:rPr>
      </w:pPr>
      <w:r w:rsidRPr="00881610">
        <w:rPr>
          <w:color w:val="000000" w:themeColor="text1"/>
          <w:sz w:val="20"/>
        </w:rPr>
        <w:t>Uchovávejte mimo dosah dětí.</w:t>
      </w:r>
      <w:r w:rsidRPr="00881610">
        <w:rPr>
          <w:color w:val="00B0F0"/>
          <w:sz w:val="20"/>
        </w:rPr>
        <w:t xml:space="preserve"> </w:t>
      </w:r>
    </w:p>
    <w:p w:rsidR="00881610" w:rsidRPr="00881610" w:rsidRDefault="00881610" w:rsidP="00881610">
      <w:pPr>
        <w:pStyle w:val="Odstavecseseznamem"/>
        <w:numPr>
          <w:ilvl w:val="0"/>
          <w:numId w:val="2"/>
        </w:numPr>
        <w:ind w:left="426"/>
        <w:rPr>
          <w:sz w:val="20"/>
        </w:rPr>
      </w:pPr>
      <w:r w:rsidRPr="00881610">
        <w:rPr>
          <w:color w:val="000000" w:themeColor="text1"/>
          <w:sz w:val="20"/>
        </w:rPr>
        <w:t>Nestříkejte do očí. Při zasažení očí okamžitě důkladně vypláchněte vodou a vyhledejte lékařskou pomoc.</w:t>
      </w:r>
    </w:p>
    <w:p w:rsidR="00881610" w:rsidRPr="00881610" w:rsidRDefault="00881610" w:rsidP="00881610">
      <w:pPr>
        <w:pStyle w:val="Odstavecseseznamem"/>
        <w:numPr>
          <w:ilvl w:val="0"/>
          <w:numId w:val="2"/>
        </w:numPr>
        <w:ind w:left="426"/>
        <w:rPr>
          <w:sz w:val="20"/>
        </w:rPr>
      </w:pPr>
      <w:r w:rsidRPr="00881610">
        <w:rPr>
          <w:color w:val="000000" w:themeColor="text1"/>
          <w:sz w:val="20"/>
        </w:rPr>
        <w:t>Používejte pouze v dobře větraných prostorách. Nevdechujte aerosol.</w:t>
      </w:r>
    </w:p>
    <w:p w:rsidR="001A1464" w:rsidRDefault="001A1464" w:rsidP="001A1464">
      <w:pPr>
        <w:rPr>
          <w:sz w:val="20"/>
        </w:rPr>
      </w:pPr>
    </w:p>
    <w:p w:rsidR="00A467D6" w:rsidRDefault="00A467D6" w:rsidP="00A467D6">
      <w:pPr>
        <w:rPr>
          <w:rFonts w:eastAsiaTheme="minorHAnsi"/>
          <w:b/>
          <w:bCs/>
          <w:color w:val="313131"/>
          <w:sz w:val="20"/>
          <w:lang w:eastAsia="en-US"/>
        </w:rPr>
      </w:pPr>
    </w:p>
    <w:p w:rsidR="00A467D6" w:rsidRDefault="00A467D6" w:rsidP="00A467D6">
      <w:pPr>
        <w:rPr>
          <w:rFonts w:eastAsiaTheme="minorHAnsi"/>
          <w:b/>
          <w:bCs/>
          <w:color w:val="313131"/>
          <w:sz w:val="20"/>
          <w:lang w:eastAsia="en-US"/>
        </w:rPr>
      </w:pPr>
      <w:proofErr w:type="spellStart"/>
      <w:r w:rsidRPr="00CE31C6">
        <w:rPr>
          <w:rFonts w:eastAsiaTheme="minorHAnsi"/>
          <w:b/>
          <w:bCs/>
          <w:color w:val="313131"/>
          <w:sz w:val="20"/>
          <w:lang w:eastAsia="en-US"/>
        </w:rPr>
        <w:t>I</w:t>
      </w:r>
      <w:r>
        <w:rPr>
          <w:rFonts w:eastAsiaTheme="minorHAnsi"/>
          <w:b/>
          <w:bCs/>
          <w:color w:val="313131"/>
          <w:sz w:val="20"/>
          <w:lang w:eastAsia="en-US"/>
        </w:rPr>
        <w:t>ngredients</w:t>
      </w:r>
      <w:proofErr w:type="spellEnd"/>
    </w:p>
    <w:p w:rsidR="00A467D6" w:rsidRDefault="00A467D6" w:rsidP="00A467D6">
      <w:pPr>
        <w:rPr>
          <w:rFonts w:eastAsiaTheme="minorHAnsi"/>
          <w:b/>
          <w:bCs/>
          <w:color w:val="313131"/>
          <w:sz w:val="20"/>
          <w:lang w:eastAsia="en-US"/>
        </w:rPr>
      </w:pPr>
    </w:p>
    <w:p w:rsidR="00A467D6" w:rsidRPr="00606F1D" w:rsidRDefault="00A467D6" w:rsidP="00A467D6">
      <w:pPr>
        <w:rPr>
          <w:sz w:val="20"/>
        </w:rPr>
      </w:pPr>
      <w:r w:rsidRPr="00606F1D">
        <w:rPr>
          <w:rFonts w:eastAsiaTheme="minorHAnsi"/>
          <w:color w:val="313131"/>
          <w:sz w:val="20"/>
          <w:lang w:eastAsia="en-US"/>
        </w:rPr>
        <w:t>ISOBUTANE, CYCLOMETHICONE, AQUA, TRIMETHYLSILOXYSILICATE, BUTYLENE GLYCOL, SILK POWDER, HYDROLYZED SILK, ALCOHOL, SORBITAN ISOSTEARATE, CYCLOPENTASILOXANE, POLYMETHYL METHACRYLATE, PEG-10 DIMETHICONE, DISTEARDIMONIUM HECTORITE, SODIUM PCA, CAFFEINE, CAMELLIA SINENSIS LEAF EXTRACT, SERINE, GLYCINE, GLUTAMIC ACID, ALANINE, LYSINE, ARGININE, THREONINE, PROLINE, XANTHAN GUM, BETAINE, SORBITOL, PHENOXYETHANOL, METHYLPARABEN, ETHYLPARABEN, PROPYLPARABEN, BUTYLPARABEN, CI 77492, CI 77491, CI 77499, CI 77891</w:t>
      </w:r>
    </w:p>
    <w:p w:rsidR="00A467D6" w:rsidRPr="00881610" w:rsidRDefault="00A467D6" w:rsidP="001A1464">
      <w:pPr>
        <w:rPr>
          <w:sz w:val="20"/>
        </w:rPr>
      </w:pPr>
    </w:p>
    <w:p w:rsidR="00881610" w:rsidRDefault="00881610">
      <w:pPr>
        <w:rPr>
          <w:b/>
          <w:bCs/>
          <w:sz w:val="20"/>
        </w:rPr>
      </w:pPr>
    </w:p>
    <w:p w:rsidR="00484FA4" w:rsidRPr="00881610" w:rsidRDefault="00881610">
      <w:pPr>
        <w:rPr>
          <w:b/>
          <w:bCs/>
          <w:sz w:val="20"/>
        </w:rPr>
      </w:pPr>
      <w:r w:rsidRPr="00881610">
        <w:rPr>
          <w:b/>
          <w:bCs/>
          <w:sz w:val="20"/>
        </w:rPr>
        <w:t>Výrobce / dovozce</w:t>
      </w:r>
    </w:p>
    <w:p w:rsidR="00881610" w:rsidRDefault="00881610">
      <w:pPr>
        <w:rPr>
          <w:sz w:val="20"/>
        </w:rPr>
      </w:pPr>
    </w:p>
    <w:p w:rsidR="00881610" w:rsidRDefault="00881610">
      <w:pPr>
        <w:rPr>
          <w:sz w:val="20"/>
        </w:rPr>
      </w:pPr>
      <w:r>
        <w:rPr>
          <w:sz w:val="20"/>
        </w:rPr>
        <w:t>Vyrobeno v Japonsku</w:t>
      </w:r>
    </w:p>
    <w:p w:rsidR="00881610" w:rsidRPr="00881610" w:rsidRDefault="00881610">
      <w:pPr>
        <w:rPr>
          <w:sz w:val="20"/>
        </w:rPr>
      </w:pPr>
      <w:r>
        <w:rPr>
          <w:sz w:val="20"/>
        </w:rPr>
        <w:t xml:space="preserve">Dovozce: </w:t>
      </w:r>
      <w:r w:rsidRPr="004B0EAB">
        <w:rPr>
          <w:sz w:val="20"/>
        </w:rPr>
        <w:t xml:space="preserve">VYDO </w:t>
      </w:r>
      <w:r w:rsidRPr="004B0EAB">
        <w:rPr>
          <w:sz w:val="20"/>
          <w:vertAlign w:val="superscript"/>
        </w:rPr>
        <w:t>®</w:t>
      </w:r>
      <w:r w:rsidRPr="004B0EAB">
        <w:rPr>
          <w:sz w:val="20"/>
        </w:rPr>
        <w:t xml:space="preserve"> - CZ, s.r.o.,</w:t>
      </w:r>
      <w:r>
        <w:rPr>
          <w:sz w:val="20"/>
        </w:rPr>
        <w:t xml:space="preserve"> </w:t>
      </w:r>
      <w:r w:rsidRPr="004B0EAB">
        <w:rPr>
          <w:sz w:val="20"/>
        </w:rPr>
        <w:t>Trnkova 3140/119g, Brno 628 00, CZ</w:t>
      </w:r>
    </w:p>
    <w:sectPr w:rsidR="00881610" w:rsidRPr="00881610" w:rsidSect="00881610">
      <w:pgSz w:w="11900" w:h="16840"/>
      <w:pgMar w:top="12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4086"/>
    <w:multiLevelType w:val="hybridMultilevel"/>
    <w:tmpl w:val="318AC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DF231E"/>
    <w:multiLevelType w:val="hybridMultilevel"/>
    <w:tmpl w:val="D6144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66502485">
    <w:abstractNumId w:val="0"/>
  </w:num>
  <w:num w:numId="2" w16cid:durableId="65746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6"/>
    <w:rsid w:val="000A1B24"/>
    <w:rsid w:val="0015354C"/>
    <w:rsid w:val="001A1464"/>
    <w:rsid w:val="00484FA4"/>
    <w:rsid w:val="006D4D9C"/>
    <w:rsid w:val="007E6D61"/>
    <w:rsid w:val="00881610"/>
    <w:rsid w:val="00A467D6"/>
    <w:rsid w:val="00CE3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F090D93"/>
  <w15:chartTrackingRefBased/>
  <w15:docId w15:val="{90EB2DD5-A695-864B-A5A4-28E539FD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31C6"/>
    <w:rPr>
      <w:rFonts w:ascii="Times New Roman" w:eastAsia="Times New Roman" w:hAnsi="Times New Roman" w:cs="Times New Roman"/>
      <w:kern w:val="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1">
    <w:name w:val="CM1"/>
    <w:basedOn w:val="Normln"/>
    <w:next w:val="Normln"/>
    <w:rsid w:val="00CE31C6"/>
    <w:pPr>
      <w:autoSpaceDE w:val="0"/>
      <w:autoSpaceDN w:val="0"/>
      <w:adjustRightInd w:val="0"/>
    </w:pPr>
    <w:rPr>
      <w:szCs w:val="24"/>
    </w:rPr>
  </w:style>
  <w:style w:type="character" w:styleId="slostrnky">
    <w:name w:val="page number"/>
    <w:basedOn w:val="Standardnpsmoodstavce"/>
    <w:uiPriority w:val="99"/>
    <w:semiHidden/>
    <w:unhideWhenUsed/>
    <w:rsid w:val="00CE31C6"/>
  </w:style>
  <w:style w:type="paragraph" w:styleId="Odstavecseseznamem">
    <w:name w:val="List Paragraph"/>
    <w:basedOn w:val="Normln"/>
    <w:uiPriority w:val="34"/>
    <w:qFormat/>
    <w:rsid w:val="00881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973</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Karpíšková</dc:creator>
  <cp:keywords/>
  <dc:description/>
  <cp:lastModifiedBy>Monika Karpíšková</cp:lastModifiedBy>
  <cp:revision>5</cp:revision>
  <dcterms:created xsi:type="dcterms:W3CDTF">2025-02-11T10:13:00Z</dcterms:created>
  <dcterms:modified xsi:type="dcterms:W3CDTF">2025-02-11T10:30:00Z</dcterms:modified>
</cp:coreProperties>
</file>